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D85" w14:textId="07F9388C" w:rsidR="00300C48" w:rsidRDefault="00231AC8" w:rsidP="00CA0A09">
      <w:pPr>
        <w:spacing w:before="156" w:after="156" w:line="360" w:lineRule="auto"/>
        <w:ind w:firstLine="643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第</w:t>
      </w:r>
      <w:r w:rsidR="004F5FC4">
        <w:rPr>
          <w:rFonts w:ascii="宋体" w:hAnsi="宋体" w:hint="eastAsia"/>
          <w:b/>
          <w:sz w:val="32"/>
        </w:rPr>
        <w:t>九</w:t>
      </w:r>
      <w:r>
        <w:rPr>
          <w:rFonts w:ascii="宋体" w:hAnsi="宋体" w:hint="eastAsia"/>
          <w:b/>
          <w:sz w:val="32"/>
        </w:rPr>
        <w:t>届磁共振脑影像结构班</w:t>
      </w:r>
    </w:p>
    <w:p w14:paraId="4C9217F2" w14:textId="77777777" w:rsidR="00300C48" w:rsidRDefault="00300C48" w:rsidP="00CA0A09">
      <w:pPr>
        <w:spacing w:before="156" w:after="156" w:line="360" w:lineRule="auto"/>
        <w:ind w:firstLine="643"/>
        <w:jc w:val="center"/>
        <w:rPr>
          <w:rFonts w:ascii="宋体" w:hAnsi="宋体"/>
          <w:b/>
          <w:sz w:val="32"/>
        </w:rPr>
      </w:pPr>
    </w:p>
    <w:p w14:paraId="1BAD7456" w14:textId="297F3746" w:rsidR="00300C48" w:rsidRDefault="00231AC8" w:rsidP="00CA0A09">
      <w:pPr>
        <w:spacing w:before="156" w:after="156" w:line="360" w:lineRule="auto"/>
        <w:ind w:firstLine="643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sz w:val="24"/>
        </w:rPr>
        <w:t>思影科技将于</w:t>
      </w:r>
      <w:r w:rsidRPr="00CA0A09">
        <w:rPr>
          <w:rFonts w:ascii="Times New Roman" w:hAnsi="Times New Roman" w:cs="Times New Roman"/>
          <w:color w:val="FF0000"/>
          <w:sz w:val="24"/>
        </w:rPr>
        <w:t>20</w:t>
      </w:r>
      <w:r w:rsidR="004F5FC4">
        <w:rPr>
          <w:rFonts w:ascii="Times New Roman" w:hAnsi="Times New Roman" w:cs="Times New Roman"/>
          <w:color w:val="FF0000"/>
          <w:sz w:val="24"/>
        </w:rPr>
        <w:t>20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年</w:t>
      </w:r>
      <w:r w:rsidR="004F5FC4">
        <w:rPr>
          <w:rFonts w:ascii="Times New Roman" w:hAnsi="Times New Roman" w:cs="Times New Roman"/>
          <w:color w:val="FF0000"/>
          <w:sz w:val="24"/>
        </w:rPr>
        <w:t>2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月</w:t>
      </w:r>
      <w:r>
        <w:rPr>
          <w:rFonts w:ascii="Times New Roman" w:hAnsi="Times New Roman" w:cs="Times New Roman"/>
          <w:color w:val="FF0000"/>
          <w:sz w:val="24"/>
        </w:rPr>
        <w:t>2</w:t>
      </w:r>
      <w:r w:rsidR="00CC159A">
        <w:rPr>
          <w:rFonts w:ascii="Times New Roman" w:hAnsi="Times New Roman" w:cs="Times New Roman"/>
          <w:color w:val="FF0000"/>
          <w:sz w:val="24"/>
        </w:rPr>
        <w:t>6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日</w:t>
      </w:r>
      <w:r w:rsidRPr="00CA0A09">
        <w:rPr>
          <w:rFonts w:ascii="Times New Roman" w:hAnsi="Times New Roman" w:cs="Times New Roman"/>
          <w:color w:val="FF0000"/>
          <w:sz w:val="24"/>
        </w:rPr>
        <w:t>-- 20</w:t>
      </w:r>
      <w:r w:rsidR="004F5FC4">
        <w:rPr>
          <w:rFonts w:ascii="Times New Roman" w:hAnsi="Times New Roman" w:cs="Times New Roman"/>
          <w:color w:val="FF0000"/>
          <w:sz w:val="24"/>
        </w:rPr>
        <w:t>20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年</w:t>
      </w:r>
      <w:r w:rsidR="004F5FC4">
        <w:rPr>
          <w:rFonts w:ascii="Times New Roman" w:hAnsi="Times New Roman" w:cs="Times New Roman"/>
          <w:color w:val="FF0000"/>
          <w:sz w:val="24"/>
        </w:rPr>
        <w:t>3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月</w:t>
      </w:r>
      <w:r w:rsidR="00CC159A">
        <w:rPr>
          <w:rFonts w:ascii="Times New Roman" w:hAnsi="Times New Roman" w:cs="Times New Roman"/>
          <w:color w:val="FF0000"/>
          <w:sz w:val="24"/>
        </w:rPr>
        <w:t>2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日</w:t>
      </w:r>
      <w:r w:rsidRPr="00CA0A09">
        <w:rPr>
          <w:rFonts w:ascii="Times New Roman" w:hAnsi="Times New Roman" w:cs="Times New Roman"/>
          <w:color w:val="FF0000"/>
          <w:sz w:val="24"/>
        </w:rPr>
        <w:t>(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周</w:t>
      </w:r>
      <w:r w:rsidR="00D61DF3">
        <w:rPr>
          <w:rFonts w:ascii="Times New Roman" w:hAnsi="Times New Roman" w:cs="Times New Roman" w:hint="eastAsia"/>
          <w:color w:val="FF0000"/>
          <w:sz w:val="24"/>
        </w:rPr>
        <w:t>三</w:t>
      </w:r>
      <w:r w:rsidRPr="00CA0A09">
        <w:rPr>
          <w:rFonts w:ascii="Times New Roman" w:hAnsi="Times New Roman" w:cs="Times New Roman"/>
          <w:color w:val="FF0000"/>
          <w:sz w:val="24"/>
        </w:rPr>
        <w:t>--</w:t>
      </w:r>
      <w:r w:rsidR="00D61DF3">
        <w:rPr>
          <w:rFonts w:ascii="Times New Roman" w:hAnsi="Times New Roman" w:cs="Times New Roman" w:hint="eastAsia"/>
          <w:color w:val="FF0000"/>
          <w:sz w:val="24"/>
        </w:rPr>
        <w:t>下</w:t>
      </w:r>
      <w:r w:rsidR="004F5FC4">
        <w:rPr>
          <w:rFonts w:ascii="Times New Roman" w:hAnsi="Times New Roman" w:cs="Times New Roman" w:hint="eastAsia"/>
          <w:color w:val="FF0000"/>
          <w:sz w:val="24"/>
        </w:rPr>
        <w:t>周</w:t>
      </w:r>
      <w:r w:rsidR="00D61DF3">
        <w:rPr>
          <w:rFonts w:ascii="Times New Roman" w:hAnsi="Times New Roman" w:cs="Times New Roman" w:hint="eastAsia"/>
          <w:color w:val="FF0000"/>
          <w:sz w:val="24"/>
        </w:rPr>
        <w:t>一</w:t>
      </w:r>
      <w:r w:rsidRPr="00CA0A09"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宋体" w:hAnsi="宋体" w:hint="eastAsia"/>
          <w:color w:val="000000" w:themeColor="text1"/>
          <w:sz w:val="24"/>
        </w:rPr>
        <w:t>在南京</w:t>
      </w:r>
      <w:r>
        <w:rPr>
          <w:rFonts w:ascii="宋体" w:hAnsi="宋体" w:hint="eastAsia"/>
          <w:sz w:val="24"/>
        </w:rPr>
        <w:t>举办第</w:t>
      </w:r>
      <w:r w:rsidR="004F5FC4">
        <w:rPr>
          <w:rFonts w:ascii="宋体" w:hAnsi="宋体" w:hint="eastAsia"/>
          <w:sz w:val="24"/>
        </w:rPr>
        <w:t>九</w:t>
      </w:r>
      <w:r>
        <w:rPr>
          <w:rFonts w:ascii="宋体" w:hAnsi="宋体" w:hint="eastAsia"/>
          <w:sz w:val="24"/>
        </w:rPr>
        <w:t>届磁共振脑影像结构班（详见课表安排）。</w:t>
      </w:r>
    </w:p>
    <w:p w14:paraId="6854BD6A" w14:textId="77777777" w:rsidR="00300C48" w:rsidRDefault="00231AC8" w:rsidP="00CA0A09">
      <w:pPr>
        <w:numPr>
          <w:ilvl w:val="0"/>
          <w:numId w:val="1"/>
        </w:numPr>
        <w:spacing w:before="156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培训简介</w:t>
      </w:r>
    </w:p>
    <w:p w14:paraId="15F371DD" w14:textId="77777777" w:rsidR="00300C48" w:rsidRDefault="001422C1" w:rsidP="00CA0A09">
      <w:pPr>
        <w:spacing w:line="360" w:lineRule="auto"/>
        <w:ind w:firstLineChars="250" w:firstLine="60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结构磁共振成像不仅适用于临床，也广泛应</w:t>
      </w:r>
      <w:r w:rsidR="00231AC8">
        <w:rPr>
          <w:rFonts w:ascii="宋体" w:hAnsi="宋体" w:hint="eastAsia"/>
          <w:sz w:val="24"/>
          <w:shd w:val="clear" w:color="auto" w:fill="FFFFFF"/>
        </w:rPr>
        <w:t>于研究。大脑的结构具有稳定性和可塑性，因此基于大脑结构像的研究越来越受到人们的关注。比如：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231AC8">
        <w:rPr>
          <w:rFonts w:ascii="宋体" w:hAnsi="宋体" w:hint="eastAsia"/>
          <w:sz w:val="24"/>
          <w:shd w:val="clear" w:color="auto" w:fill="FFFFFF"/>
        </w:rPr>
        <w:t>）寻找可靠、稳定的结构生物标记，从而指导神经精神疾病的临床诊断和治疗；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231AC8">
        <w:rPr>
          <w:rFonts w:ascii="宋体" w:hAnsi="宋体" w:hint="eastAsia"/>
          <w:sz w:val="24"/>
          <w:shd w:val="clear" w:color="auto" w:fill="FFFFFF"/>
        </w:rPr>
        <w:t>）探索由外界环境刺激，如学习等认知训练而产生的大脑结构可塑性的变化，有助于改善人们的认知能力；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231AC8">
        <w:rPr>
          <w:rFonts w:ascii="宋体" w:hAnsi="宋体" w:hint="eastAsia"/>
          <w:sz w:val="24"/>
          <w:shd w:val="clear" w:color="auto" w:fill="FFFFFF"/>
        </w:rPr>
        <w:t>）研究老年人脑结构的变化轨迹，阐明老人智力迟缓、记忆衰退的原因。大脑结构像分析有大脑解剖结构的重建、可视化显示以及量化分析。同时大脑结构可以和功能像、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DTI</w:t>
      </w:r>
      <w:r w:rsidR="00231AC8">
        <w:rPr>
          <w:rFonts w:ascii="宋体" w:hAnsi="宋体" w:hint="eastAsia"/>
          <w:sz w:val="24"/>
          <w:shd w:val="clear" w:color="auto" w:fill="FFFFFF"/>
        </w:rPr>
        <w:t>等其它技术融合分析。通过这些分析工具和研究手段，我们可以更好地理解大脑的工作机制以及脑疾病的病理机制。基于此，我们拟举办脑结构成像数据处理分析培训班，旨在帮助那些刚刚接触磁共振脑成像的临床医生，如放射、精神、神经内外科、康复科、儿科等及心理、生物医学工程等研究生快速掌握结构像数据的处理方法和研究手段。</w:t>
      </w:r>
    </w:p>
    <w:p w14:paraId="3763E368" w14:textId="77777777" w:rsidR="00300C48" w:rsidRDefault="00231AC8" w:rsidP="00CA0A09">
      <w:pPr>
        <w:spacing w:before="156" w:after="156" w:line="360" w:lineRule="auto"/>
        <w:ind w:left="4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、培训对象</w:t>
      </w:r>
    </w:p>
    <w:p w14:paraId="0E17E87F" w14:textId="77777777" w:rsidR="00300C48" w:rsidRDefault="00231AC8" w:rsidP="00CA0A09">
      <w:pPr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color w:val="000000"/>
          <w:sz w:val="24"/>
        </w:rPr>
        <w:t>此次培训的对象是希望利用脑影像技术</w:t>
      </w:r>
      <w:r>
        <w:rPr>
          <w:rFonts w:ascii="宋体" w:hAnsi="宋体" w:hint="eastAsia"/>
          <w:sz w:val="24"/>
        </w:rPr>
        <w:t>进行脑科学研究的医生、高校教师与在校学生等，思影科技一直坚持小班教学的方式，并配备教辅人员，后续提供在线支持，及时解决学员数据处理中存在的问题。</w:t>
      </w:r>
    </w:p>
    <w:p w14:paraId="463F1033" w14:textId="72422898" w:rsidR="00300C48" w:rsidRDefault="00231AC8" w:rsidP="00CA0A0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培训内容主要包括：</w:t>
      </w:r>
      <w:r>
        <w:rPr>
          <w:rFonts w:ascii="宋体" w:hAnsi="宋体"/>
          <w:sz w:val="24"/>
        </w:rPr>
        <w:t>FSL-VBM</w:t>
      </w:r>
      <w:r>
        <w:rPr>
          <w:rFonts w:ascii="宋体" w:hAnsi="宋体" w:hint="eastAsia"/>
          <w:sz w:val="24"/>
        </w:rPr>
        <w:t>数据结构像处理</w:t>
      </w:r>
      <w:bookmarkStart w:id="0" w:name="OLE_LINK10"/>
      <w:bookmarkStart w:id="1" w:name="OLE_LINK9"/>
      <w:r>
        <w:rPr>
          <w:rFonts w:ascii="宋体" w:hAnsi="宋体" w:hint="eastAsia"/>
          <w:sz w:val="24"/>
        </w:rPr>
        <w:t>、</w:t>
      </w:r>
      <w:bookmarkEnd w:id="0"/>
      <w:bookmarkEnd w:id="1"/>
      <w:r>
        <w:rPr>
          <w:rFonts w:ascii="宋体" w:hAnsi="宋体"/>
          <w:sz w:val="24"/>
        </w:rPr>
        <w:t>ANTs</w:t>
      </w:r>
      <w:r w:rsidR="001422C1">
        <w:rPr>
          <w:rFonts w:ascii="宋体" w:hAnsi="宋体" w:hint="eastAsia"/>
          <w:sz w:val="24"/>
        </w:rPr>
        <w:t>标准化工具包</w:t>
      </w:r>
      <w:r>
        <w:rPr>
          <w:rFonts w:ascii="宋体" w:hAnsi="宋体" w:hint="eastAsia"/>
          <w:sz w:val="24"/>
        </w:rPr>
        <w:t>、C</w:t>
      </w:r>
      <w:r>
        <w:rPr>
          <w:rFonts w:ascii="宋体" w:hAnsi="宋体"/>
          <w:sz w:val="24"/>
        </w:rPr>
        <w:t>AT12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FREESURFER</w:t>
      </w:r>
      <w:r>
        <w:rPr>
          <w:rFonts w:ascii="宋体" w:hAnsi="宋体" w:hint="eastAsia"/>
          <w:sz w:val="24"/>
        </w:rPr>
        <w:t>操作、皮层厚度的计算、统计分析、数据转换</w:t>
      </w:r>
      <w:r>
        <w:rPr>
          <w:rFonts w:ascii="宋体" w:hAnsi="宋体"/>
          <w:sz w:val="24"/>
        </w:rPr>
        <w:t>&amp;</w:t>
      </w:r>
      <w:r>
        <w:rPr>
          <w:rFonts w:ascii="宋体" w:hAnsi="宋体" w:hint="eastAsia"/>
          <w:sz w:val="24"/>
        </w:rPr>
        <w:t>多模态分析、</w:t>
      </w:r>
      <w:r w:rsidR="009536E3">
        <w:rPr>
          <w:rFonts w:ascii="宋体" w:hAnsi="宋体" w:hint="eastAsia"/>
          <w:sz w:val="24"/>
        </w:rPr>
        <w:t>海马亚区体积、</w:t>
      </w:r>
      <w:r>
        <w:rPr>
          <w:rFonts w:ascii="宋体" w:hAnsi="宋体" w:hint="eastAsia"/>
          <w:sz w:val="24"/>
        </w:rPr>
        <w:t>结构协变脑网络。</w:t>
      </w:r>
    </w:p>
    <w:p w14:paraId="7C5D59FA" w14:textId="77777777" w:rsidR="00300C48" w:rsidRDefault="00231AC8" w:rsidP="00CA0A09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注：如方便，请于会议开始前一天到达会场（9:00 - 20:00）熟悉场地及安装软件、拷贝资料等事宜，上课时间为9</w:t>
      </w:r>
      <w:r>
        <w:rPr>
          <w:rFonts w:ascii="宋体" w:hAnsi="宋体"/>
          <w:color w:val="FF0000"/>
          <w:sz w:val="24"/>
        </w:rPr>
        <w:t>:00-12:00</w:t>
      </w:r>
      <w:r>
        <w:rPr>
          <w:rFonts w:ascii="宋体" w:hAnsi="宋体" w:hint="eastAsia"/>
          <w:color w:val="FF0000"/>
          <w:sz w:val="24"/>
        </w:rPr>
        <w:t>，1</w:t>
      </w:r>
      <w:r>
        <w:rPr>
          <w:rFonts w:ascii="宋体" w:hAnsi="宋体"/>
          <w:color w:val="FF0000"/>
          <w:sz w:val="24"/>
        </w:rPr>
        <w:t>4:00-17:00</w:t>
      </w:r>
      <w:r>
        <w:rPr>
          <w:rFonts w:ascii="宋体" w:hAnsi="宋体" w:hint="eastAsia"/>
          <w:color w:val="FF0000"/>
          <w:sz w:val="24"/>
        </w:rPr>
        <w:t>。</w:t>
      </w:r>
    </w:p>
    <w:p w14:paraId="2451C9C7" w14:textId="77777777" w:rsidR="00300C48" w:rsidRDefault="00231AC8" w:rsidP="00CA0A09">
      <w:pPr>
        <w:spacing w:before="156" w:after="156" w:line="360" w:lineRule="auto"/>
        <w:ind w:left="4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3.课程安排:</w:t>
      </w:r>
    </w:p>
    <w:tbl>
      <w:tblPr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933"/>
        <w:gridCol w:w="3226"/>
        <w:gridCol w:w="3791"/>
      </w:tblGrid>
      <w:tr w:rsidR="00300C48" w14:paraId="00655CBC" w14:textId="77777777">
        <w:trPr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97CE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A2B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EB86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300C48" w14:paraId="71EE33D1" w14:textId="77777777">
        <w:trPr>
          <w:trHeight w:val="2120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3EE2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第一天</w:t>
            </w:r>
          </w:p>
          <w:p w14:paraId="50B052D9" w14:textId="4B67E507" w:rsidR="00300C48" w:rsidRDefault="004F5FC4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吴国伟</w:t>
            </w:r>
          </w:p>
          <w:p w14:paraId="17672288" w14:textId="70E80A88" w:rsidR="00300C48" w:rsidRDefault="004F5FC4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 w:rsidR="00231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6AC2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8CE3" w14:textId="77777777" w:rsidR="00300C48" w:rsidRDefault="00231AC8" w:rsidP="00CA0A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FSL-VBM</w:t>
            </w:r>
            <w:r>
              <w:rPr>
                <w:rFonts w:ascii="宋体" w:hAnsi="宋体" w:hint="eastAsia"/>
                <w:sz w:val="24"/>
                <w:szCs w:val="24"/>
              </w:rPr>
              <w:t>数据结构像处理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B65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基础介绍</w:t>
            </w:r>
          </w:p>
          <w:p w14:paraId="28E4BADD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准备工作（数据格式转换、方向转换）</w:t>
            </w:r>
          </w:p>
          <w:p w14:paraId="69E17DE9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FSL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FSLview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简介</w:t>
            </w:r>
          </w:p>
          <w:p w14:paraId="0AA83461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VBM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数据分析原理和流程</w:t>
            </w:r>
          </w:p>
        </w:tc>
      </w:tr>
      <w:tr w:rsidR="00300C48" w14:paraId="545B419B" w14:textId="77777777">
        <w:trPr>
          <w:trHeight w:val="1190"/>
          <w:jc w:val="center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D2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D1C0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9ABF" w14:textId="77777777" w:rsidR="00300C48" w:rsidRDefault="00300C48" w:rsidP="00CA0A0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961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FSL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VBM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数据处理操作</w:t>
            </w:r>
          </w:p>
          <w:p w14:paraId="0B6197D9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数据结果查看</w:t>
            </w:r>
          </w:p>
          <w:p w14:paraId="3A0B08B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结果报告和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ROI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数据提取</w:t>
            </w:r>
          </w:p>
        </w:tc>
      </w:tr>
      <w:tr w:rsidR="00300C48" w14:paraId="17EEB330" w14:textId="77777777">
        <w:trPr>
          <w:trHeight w:val="1138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0B651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第二天</w:t>
            </w:r>
          </w:p>
          <w:p w14:paraId="6C8F278D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朱佳佳</w:t>
            </w:r>
          </w:p>
          <w:p w14:paraId="4AED3C2A" w14:textId="54D219B6" w:rsidR="00300C48" w:rsidRDefault="004F5FC4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C8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31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AC8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14:paraId="0A29FF7D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04E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982" w14:textId="77777777" w:rsidR="00300C48" w:rsidRDefault="00231AC8" w:rsidP="00CA0A0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结构像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CAT12-SBM</w:t>
            </w:r>
            <w:r>
              <w:rPr>
                <w:rFonts w:ascii="宋体" w:hAnsi="宋体" w:hint="eastAsia"/>
                <w:sz w:val="24"/>
                <w:szCs w:val="24"/>
              </w:rPr>
              <w:t>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A00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方法及常用指标介绍</w:t>
            </w:r>
          </w:p>
          <w:p w14:paraId="4CD4B9F4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基于</w:t>
            </w:r>
            <w:r>
              <w:rPr>
                <w:rFonts w:ascii="Times New Roman" w:hAnsi="Times New Roman"/>
                <w:sz w:val="24"/>
                <w:szCs w:val="24"/>
              </w:rPr>
              <w:t>CAT12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分析流程详解</w:t>
            </w:r>
          </w:p>
        </w:tc>
      </w:tr>
      <w:tr w:rsidR="00300C48" w14:paraId="3680C4FB" w14:textId="77777777">
        <w:trPr>
          <w:trHeight w:val="1697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D0158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5CB0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5D654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413D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宋体" w:hAnsi="宋体" w:hint="eastAsia"/>
                <w:sz w:val="24"/>
                <w:szCs w:val="24"/>
              </w:rPr>
              <w:t>统计分析</w:t>
            </w:r>
          </w:p>
          <w:p w14:paraId="440F8A24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•结果呈现与汇报</w:t>
            </w:r>
          </w:p>
          <w:p w14:paraId="23335DC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•练习与答疑</w:t>
            </w:r>
          </w:p>
          <w:p w14:paraId="04A12E7B" w14:textId="77777777" w:rsidR="00300C48" w:rsidRDefault="00300C4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C48" w14:paraId="5FFD46E9" w14:textId="77777777">
        <w:trPr>
          <w:trHeight w:val="518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8FAD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A60F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487E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ANTS工具包介绍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E8B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•使用ANTS进行图像配准、标准化</w:t>
            </w:r>
          </w:p>
        </w:tc>
      </w:tr>
      <w:tr w:rsidR="00300C48" w14:paraId="2BB2A43C" w14:textId="77777777">
        <w:trPr>
          <w:trHeight w:val="1904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4CB6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2B09A375" w14:textId="77777777" w:rsidR="00300C48" w:rsidRDefault="00300C48" w:rsidP="00CA0A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BD081F8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第三天</w:t>
            </w:r>
          </w:p>
          <w:p w14:paraId="7916BEFD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杨田雨</w:t>
            </w:r>
          </w:p>
          <w:p w14:paraId="78A9DD14" w14:textId="4DD71DFD" w:rsidR="00300C48" w:rsidRDefault="004F5FC4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月2</w:t>
            </w:r>
            <w:r w:rsidR="00D61DF3">
              <w:rPr>
                <w:rFonts w:ascii="宋体" w:hAnsi="宋体" w:cs="Times New Roman"/>
                <w:sz w:val="24"/>
                <w:szCs w:val="24"/>
              </w:rPr>
              <w:t>8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27933B22" w14:textId="77777777" w:rsidR="00300C48" w:rsidRDefault="00300C48" w:rsidP="00CA0A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4C5C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618E4A6C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2ACA0BBE" w14:textId="77777777" w:rsidR="00300C48" w:rsidRDefault="00231AC8" w:rsidP="00CA0A09">
            <w:pPr>
              <w:spacing w:line="360" w:lineRule="auto"/>
              <w:ind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5131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3047E20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E67436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皮层厚度计算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AB17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环境配置</w:t>
            </w:r>
          </w:p>
          <w:p w14:paraId="2B007CC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皮层厚度的计算</w:t>
            </w:r>
          </w:p>
          <w:p w14:paraId="4CC0B07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LGI的计算</w:t>
            </w:r>
          </w:p>
          <w:p w14:paraId="173DD571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计算结果及文件说明</w:t>
            </w:r>
          </w:p>
          <w:p w14:paraId="3A32033A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Freeview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看图</w:t>
            </w:r>
          </w:p>
        </w:tc>
      </w:tr>
      <w:tr w:rsidR="00300C48" w14:paraId="164003B2" w14:textId="77777777">
        <w:trPr>
          <w:trHeight w:val="1255"/>
          <w:jc w:val="center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554E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846D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04712371" w14:textId="77777777" w:rsidR="00300C48" w:rsidRDefault="00300C48" w:rsidP="00CA0A09">
            <w:pPr>
              <w:spacing w:line="360" w:lineRule="auto"/>
              <w:ind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369515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0FCF" w14:textId="77777777" w:rsidR="00300C48" w:rsidRDefault="00231AC8" w:rsidP="00CA0A09">
            <w:pPr>
              <w:spacing w:after="20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Qdec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统计分析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6CCA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数据质量检查与常见问题解决方案</w:t>
            </w:r>
          </w:p>
          <w:p w14:paraId="6BF44D2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Qdec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统计分析</w:t>
            </w:r>
          </w:p>
        </w:tc>
      </w:tr>
      <w:tr w:rsidR="00300C48" w14:paraId="2F808EE5" w14:textId="77777777">
        <w:trPr>
          <w:trHeight w:val="1692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7E56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92D6556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第四天</w:t>
            </w:r>
          </w:p>
          <w:p w14:paraId="6D9561A4" w14:textId="63FDBB4B" w:rsidR="00300C48" w:rsidRDefault="00CA0A09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杨田雨</w:t>
            </w:r>
          </w:p>
          <w:p w14:paraId="16CFC2C6" w14:textId="180EC596" w:rsidR="00300C48" w:rsidRDefault="004F5FC4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lastRenderedPageBreak/>
              <w:t>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="00D61DF3">
              <w:rPr>
                <w:rFonts w:ascii="宋体" w:hAnsi="宋体"/>
                <w:sz w:val="24"/>
                <w:szCs w:val="24"/>
              </w:rPr>
              <w:t>9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D283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C85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命令行统计&amp;数据转换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F997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GLM原理简介</w:t>
            </w:r>
          </w:p>
          <w:p w14:paraId="4280E7FA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命令行统计分析</w:t>
            </w:r>
          </w:p>
          <w:p w14:paraId="66503EA8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皮层厚度提取</w:t>
            </w:r>
          </w:p>
        </w:tc>
      </w:tr>
      <w:tr w:rsidR="00300C48" w14:paraId="20E13E32" w14:textId="77777777">
        <w:trPr>
          <w:trHeight w:val="9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6B530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F604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A96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C0B8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数据格式之间的转换</w:t>
            </w:r>
          </w:p>
          <w:p w14:paraId="402D31E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批处理</w:t>
            </w:r>
          </w:p>
        </w:tc>
      </w:tr>
      <w:tr w:rsidR="00300C48" w14:paraId="53AEF3EE" w14:textId="77777777">
        <w:trPr>
          <w:trHeight w:val="9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99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C136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68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E23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Surfstat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工具包统计</w:t>
            </w:r>
          </w:p>
        </w:tc>
      </w:tr>
      <w:tr w:rsidR="00300C48" w14:paraId="4DED2E66" w14:textId="77777777">
        <w:trPr>
          <w:trHeight w:val="567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0C1C8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第五天</w:t>
            </w:r>
          </w:p>
          <w:p w14:paraId="58A70B1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龙治良</w:t>
            </w:r>
          </w:p>
          <w:p w14:paraId="1B607D4B" w14:textId="54EBF9E5" w:rsidR="00300C48" w:rsidRDefault="00D61DF3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3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7239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598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皮层协变连接&amp;DTI分析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D660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皮下体积分析皮层协 变连接的构建与统计</w:t>
            </w:r>
          </w:p>
          <w:p w14:paraId="28BBF68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•海马亚区体积分析</w:t>
            </w:r>
          </w:p>
        </w:tc>
      </w:tr>
      <w:tr w:rsidR="00300C48" w14:paraId="29E6F43B" w14:textId="77777777">
        <w:trPr>
          <w:trHeight w:val="54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9CFFB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8A41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B0A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17F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•皮层厚度+DTI分析</w:t>
            </w:r>
          </w:p>
          <w:p w14:paraId="0CAED325" w14:textId="12F5DFDB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纵向数据处理流程</w:t>
            </w:r>
          </w:p>
        </w:tc>
      </w:tr>
      <w:tr w:rsidR="00300C48" w14:paraId="2DFD4EB2" w14:textId="77777777">
        <w:trPr>
          <w:trHeight w:val="635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44158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928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027E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84007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00C48" w14:paraId="5BF26729" w14:textId="77777777">
        <w:trPr>
          <w:trHeight w:val="1240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0C9B2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第六天</w:t>
            </w:r>
          </w:p>
          <w:p w14:paraId="240692FF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杨田雨</w:t>
            </w:r>
          </w:p>
          <w:p w14:paraId="2B42189B" w14:textId="255DD3B6" w:rsidR="00300C48" w:rsidRDefault="004F5FC4" w:rsidP="00CA0A09">
            <w:pPr>
              <w:widowControl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3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 w:rsidR="00D61DF3">
              <w:rPr>
                <w:rFonts w:ascii="宋体" w:hAnsi="宋体"/>
                <w:sz w:val="24"/>
                <w:szCs w:val="24"/>
              </w:rPr>
              <w:t>2</w:t>
            </w:r>
            <w:bookmarkStart w:id="2" w:name="_GoBack"/>
            <w:bookmarkEnd w:id="2"/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AF3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D1165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结构协变网络原理和构建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13AEB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•结构协变网络原理介绍</w:t>
            </w:r>
          </w:p>
          <w:p w14:paraId="607DFA2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•基于（Volume/皮层）的结构协变网络构建</w:t>
            </w:r>
          </w:p>
        </w:tc>
      </w:tr>
      <w:tr w:rsidR="00300C48" w14:paraId="2C01701F" w14:textId="77777777">
        <w:trPr>
          <w:trHeight w:val="15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642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6C8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C194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结构协变网络计算和统计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FD44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网络属性介绍</w:t>
            </w:r>
          </w:p>
          <w:p w14:paraId="6F6303E0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结构协变网络计算实操</w:t>
            </w:r>
          </w:p>
          <w:p w14:paraId="4498910D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结构协变网络的统计</w:t>
            </w:r>
          </w:p>
        </w:tc>
      </w:tr>
    </w:tbl>
    <w:p w14:paraId="2AE66681" w14:textId="77777777" w:rsidR="004F5FC4" w:rsidRPr="004F5FC4" w:rsidRDefault="004F5FC4" w:rsidP="004F5FC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F5FC4">
        <w:rPr>
          <w:rFonts w:ascii="Times New Roman" w:hAnsi="Times New Roman" w:cs="Times New Roman"/>
          <w:b/>
          <w:sz w:val="24"/>
          <w:szCs w:val="24"/>
        </w:rPr>
        <w:t>、培训人数</w:t>
      </w:r>
    </w:p>
    <w:p w14:paraId="63F720AD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此次培训限定人数</w:t>
      </w:r>
      <w:r w:rsidRPr="004F5FC4">
        <w:rPr>
          <w:rFonts w:ascii="Times New Roman" w:hAnsi="Times New Roman" w:cs="Times New Roman"/>
          <w:sz w:val="24"/>
          <w:szCs w:val="24"/>
        </w:rPr>
        <w:t>2</w:t>
      </w:r>
      <w:r w:rsidRPr="004F5F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5FC4">
        <w:rPr>
          <w:rFonts w:ascii="Times New Roman" w:hAnsi="Times New Roman" w:cs="Times New Roman"/>
          <w:sz w:val="24"/>
          <w:szCs w:val="24"/>
        </w:rPr>
        <w:t>人左右，报名敬请从速。</w:t>
      </w:r>
    </w:p>
    <w:p w14:paraId="1AAD876F" w14:textId="77777777" w:rsidR="004F5FC4" w:rsidRPr="004F5FC4" w:rsidRDefault="004F5FC4" w:rsidP="004F5FC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FC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F5FC4">
        <w:rPr>
          <w:rFonts w:ascii="Times New Roman" w:hAnsi="Times New Roman" w:cs="Times New Roman"/>
          <w:b/>
          <w:sz w:val="24"/>
          <w:szCs w:val="24"/>
        </w:rPr>
        <w:t>、培训地点</w:t>
      </w:r>
    </w:p>
    <w:p w14:paraId="0E316719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/>
          <w:sz w:val="24"/>
          <w:szCs w:val="24"/>
        </w:rPr>
        <w:t>南京市秦淮区中山南路</w:t>
      </w:r>
      <w:r w:rsidRPr="004F5FC4">
        <w:rPr>
          <w:rFonts w:ascii="Times New Roman" w:hAnsi="Times New Roman" w:cs="Times New Roman"/>
          <w:sz w:val="24"/>
          <w:szCs w:val="24"/>
        </w:rPr>
        <w:t>315</w:t>
      </w:r>
      <w:r w:rsidRPr="004F5FC4">
        <w:rPr>
          <w:rFonts w:ascii="Times New Roman" w:hAnsi="Times New Roman" w:cs="Times New Roman"/>
          <w:sz w:val="24"/>
          <w:szCs w:val="24"/>
        </w:rPr>
        <w:t>号瑞华大厦</w:t>
      </w:r>
      <w:r w:rsidRPr="004F5FC4">
        <w:rPr>
          <w:rFonts w:ascii="Times New Roman" w:hAnsi="Times New Roman" w:cs="Times New Roman"/>
          <w:sz w:val="24"/>
          <w:szCs w:val="24"/>
        </w:rPr>
        <w:t>2404</w:t>
      </w:r>
      <w:r w:rsidRPr="004F5FC4">
        <w:rPr>
          <w:rFonts w:ascii="Times New Roman" w:hAnsi="Times New Roman" w:cs="Times New Roman"/>
          <w:sz w:val="24"/>
          <w:szCs w:val="24"/>
        </w:rPr>
        <w:t>，具体见会议指南。</w:t>
      </w:r>
    </w:p>
    <w:p w14:paraId="184CDF49" w14:textId="77777777" w:rsidR="004F5FC4" w:rsidRPr="004F5FC4" w:rsidRDefault="004F5FC4" w:rsidP="004F5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6</w:t>
      </w:r>
      <w:r w:rsidRPr="004F5FC4">
        <w:rPr>
          <w:rFonts w:ascii="Times New Roman" w:hAnsi="Times New Roman" w:cs="Times New Roman" w:hint="eastAsia"/>
          <w:b/>
          <w:sz w:val="24"/>
          <w:szCs w:val="24"/>
        </w:rPr>
        <w:t>、培训费用</w:t>
      </w:r>
    </w:p>
    <w:p w14:paraId="581EA5A5" w14:textId="7FB58C1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所有参会人员</w:t>
      </w:r>
      <w:r w:rsidR="006160F3">
        <w:rPr>
          <w:rFonts w:ascii="Times New Roman" w:hAnsi="Times New Roman" w:cs="Times New Roman"/>
          <w:sz w:val="24"/>
          <w:szCs w:val="24"/>
        </w:rPr>
        <w:t>40</w:t>
      </w:r>
      <w:r w:rsidRPr="004F5FC4">
        <w:rPr>
          <w:rFonts w:ascii="Times New Roman" w:hAnsi="Times New Roman" w:cs="Times New Roman"/>
          <w:sz w:val="24"/>
          <w:szCs w:val="24"/>
        </w:rPr>
        <w:t>00/</w:t>
      </w:r>
      <w:r w:rsidRPr="004F5FC4">
        <w:rPr>
          <w:rFonts w:ascii="Times New Roman" w:hAnsi="Times New Roman" w:cs="Times New Roman" w:hint="eastAsia"/>
          <w:sz w:val="24"/>
          <w:szCs w:val="24"/>
        </w:rPr>
        <w:t>人（含资料费、培训费，交通及食宿费自理）。</w:t>
      </w:r>
    </w:p>
    <w:p w14:paraId="2AC598A3" w14:textId="77777777" w:rsidR="004F5FC4" w:rsidRPr="004F5FC4" w:rsidRDefault="004F5FC4" w:rsidP="004F5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7</w:t>
      </w:r>
      <w:r w:rsidRPr="004F5FC4">
        <w:rPr>
          <w:rFonts w:ascii="Times New Roman" w:hAnsi="Times New Roman" w:cs="Times New Roman" w:hint="eastAsia"/>
          <w:b/>
          <w:sz w:val="24"/>
          <w:szCs w:val="24"/>
        </w:rPr>
        <w:t>、报名方式</w:t>
      </w:r>
    </w:p>
    <w:p w14:paraId="797D7C0E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请将报名回执发送至：</w:t>
      </w:r>
      <w:r w:rsidRPr="004F5FC4">
        <w:rPr>
          <w:rFonts w:ascii="Times New Roman" w:hAnsi="Times New Roman" w:cs="Times New Roman"/>
          <w:color w:val="7030A0"/>
          <w:sz w:val="24"/>
          <w:szCs w:val="24"/>
        </w:rPr>
        <w:t>syfmri@163.com</w:t>
      </w:r>
    </w:p>
    <w:p w14:paraId="5E0D12EE" w14:textId="77777777" w:rsidR="004F5FC4" w:rsidRPr="004F5FC4" w:rsidRDefault="004F5FC4" w:rsidP="004F5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8</w:t>
      </w:r>
      <w:r w:rsidRPr="004F5FC4">
        <w:rPr>
          <w:rFonts w:ascii="Times New Roman" w:hAnsi="Times New Roman" w:cs="Times New Roman" w:hint="eastAsia"/>
          <w:b/>
          <w:sz w:val="24"/>
          <w:szCs w:val="24"/>
        </w:rPr>
        <w:t>、缴费方式</w:t>
      </w:r>
    </w:p>
    <w:p w14:paraId="369C1964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银行转账（转账信息见回执表）或者支付宝（</w:t>
      </w:r>
      <w:r w:rsidRPr="004F5FC4">
        <w:rPr>
          <w:rFonts w:ascii="Times New Roman" w:hAnsi="Times New Roman" w:cs="Times New Roman"/>
          <w:color w:val="7030A0"/>
          <w:sz w:val="24"/>
          <w:szCs w:val="24"/>
        </w:rPr>
        <w:t>syfmri@163.com</w:t>
      </w:r>
      <w:r w:rsidRPr="004F5FC4">
        <w:rPr>
          <w:rFonts w:ascii="Times New Roman" w:hAnsi="Times New Roman" w:cs="Times New Roman" w:hint="eastAsia"/>
          <w:sz w:val="24"/>
          <w:szCs w:val="24"/>
        </w:rPr>
        <w:t>，户名：南京思影科技有限公司），也可现场刷公务卡，如需其他缴费方式，请与我们联系，联系方式见下文，谢绝录像，主办方提供发票。</w:t>
      </w:r>
    </w:p>
    <w:p w14:paraId="1D86DE82" w14:textId="77777777" w:rsidR="004F5FC4" w:rsidRPr="004F5FC4" w:rsidRDefault="004F5FC4" w:rsidP="004F5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4F5FC4">
        <w:rPr>
          <w:rFonts w:ascii="Times New Roman" w:hAnsi="Times New Roman" w:cs="Times New Roman" w:hint="eastAsia"/>
          <w:b/>
          <w:sz w:val="24"/>
          <w:szCs w:val="24"/>
        </w:rPr>
        <w:t>、联系方式</w:t>
      </w:r>
    </w:p>
    <w:p w14:paraId="5747D854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联系人：杨晓飞</w:t>
      </w:r>
    </w:p>
    <w:p w14:paraId="5A12D826" w14:textId="7A42EE6C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电话：</w:t>
      </w:r>
      <w:r w:rsidRPr="004F5FC4">
        <w:rPr>
          <w:rFonts w:ascii="Times New Roman" w:hAnsi="Times New Roman" w:cs="Times New Roman"/>
          <w:sz w:val="24"/>
          <w:szCs w:val="24"/>
        </w:rPr>
        <w:t>025-86703770/18580429226</w:t>
      </w:r>
    </w:p>
    <w:p w14:paraId="1FFB091E" w14:textId="77777777" w:rsidR="004F5FC4" w:rsidRPr="004F5FC4" w:rsidRDefault="004F5FC4" w:rsidP="004F5F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10</w:t>
      </w:r>
      <w:r w:rsidRPr="004F5FC4">
        <w:rPr>
          <w:rFonts w:ascii="Times New Roman" w:hAnsi="Times New Roman" w:cs="Times New Roman" w:hint="eastAsia"/>
          <w:b/>
          <w:sz w:val="24"/>
          <w:szCs w:val="24"/>
        </w:rPr>
        <w:t>、备注</w:t>
      </w:r>
    </w:p>
    <w:p w14:paraId="7C99792B" w14:textId="77777777" w:rsidR="004F5FC4" w:rsidRPr="004F5FC4" w:rsidRDefault="004F5FC4" w:rsidP="004F5FC4">
      <w:pPr>
        <w:spacing w:before="62" w:after="62"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4F5FC4">
        <w:rPr>
          <w:rFonts w:ascii="Times New Roman" w:hAnsi="Times New Roman" w:cs="Times New Roman" w:hint="eastAsia"/>
          <w:sz w:val="24"/>
          <w:szCs w:val="24"/>
        </w:rPr>
        <w:t>请各位学员自带笔记本电脑</w:t>
      </w:r>
      <w:r w:rsidRPr="004F5FC4">
        <w:rPr>
          <w:rFonts w:ascii="Times New Roman" w:hAnsi="Times New Roman" w:cs="Times New Roman"/>
          <w:sz w:val="24"/>
          <w:szCs w:val="24"/>
        </w:rPr>
        <w:t>Windows64</w:t>
      </w:r>
      <w:r w:rsidRPr="004F5FC4">
        <w:rPr>
          <w:rFonts w:ascii="Times New Roman" w:hAnsi="Times New Roman" w:cs="Times New Roman" w:hint="eastAsia"/>
          <w:sz w:val="24"/>
          <w:szCs w:val="24"/>
        </w:rPr>
        <w:t>位系统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（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推荐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win10)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、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i5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及以上、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8G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内存、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50G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剩余存储空间等基本配置；如无特殊情况请不要带苹果电脑，如确实只能用苹果电脑，苹果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Mac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电脑请提前使用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Bootcamp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加装</w:t>
      </w:r>
      <w:r w:rsidRPr="004F5FC4">
        <w:rPr>
          <w:rFonts w:ascii="Times New Roman" w:hAnsi="Times New Roman" w:cs="Times New Roman"/>
          <w:color w:val="FF0000"/>
          <w:sz w:val="24"/>
          <w:szCs w:val="24"/>
        </w:rPr>
        <w:t>Windows64</w:t>
      </w:r>
      <w:r w:rsidRPr="004F5FC4">
        <w:rPr>
          <w:rFonts w:ascii="Times New Roman" w:hAnsi="Times New Roman" w:cs="Times New Roman" w:hint="eastAsia"/>
          <w:color w:val="FF0000"/>
          <w:sz w:val="24"/>
          <w:szCs w:val="24"/>
        </w:rPr>
        <w:t>位系统）</w:t>
      </w:r>
      <w:r w:rsidRPr="004F5FC4">
        <w:rPr>
          <w:rFonts w:ascii="Times New Roman" w:hAnsi="Times New Roman" w:cs="Times New Roman" w:hint="eastAsia"/>
          <w:sz w:val="24"/>
          <w:szCs w:val="24"/>
        </w:rPr>
        <w:t>；学员自己有数据的可以带</w:t>
      </w:r>
      <w:r w:rsidRPr="004F5FC4">
        <w:rPr>
          <w:rFonts w:ascii="Times New Roman" w:hAnsi="Times New Roman" w:cs="Times New Roman"/>
          <w:sz w:val="24"/>
          <w:szCs w:val="24"/>
        </w:rPr>
        <w:t>3-5</w:t>
      </w:r>
      <w:r w:rsidRPr="004F5FC4">
        <w:rPr>
          <w:rFonts w:ascii="Times New Roman" w:hAnsi="Times New Roman" w:cs="Times New Roman" w:hint="eastAsia"/>
          <w:sz w:val="24"/>
          <w:szCs w:val="24"/>
        </w:rPr>
        <w:t>例进行现场处理；请将回执表发送至</w:t>
      </w:r>
      <w:r w:rsidRPr="004F5FC4">
        <w:rPr>
          <w:rFonts w:ascii="Times New Roman" w:hAnsi="Times New Roman" w:cs="Times New Roman"/>
          <w:sz w:val="24"/>
          <w:szCs w:val="24"/>
        </w:rPr>
        <w:t>syfmri@163.com</w:t>
      </w:r>
      <w:r w:rsidRPr="004F5FC4">
        <w:rPr>
          <w:rFonts w:ascii="Times New Roman" w:hAnsi="Times New Roman" w:cs="Times New Roman" w:hint="eastAsia"/>
          <w:sz w:val="24"/>
          <w:szCs w:val="24"/>
        </w:rPr>
        <w:t>并及时缴费，便于安排。</w:t>
      </w:r>
    </w:p>
    <w:p w14:paraId="26CA6C72" w14:textId="77777777" w:rsidR="004F5FC4" w:rsidRPr="004F5FC4" w:rsidRDefault="004F5FC4" w:rsidP="004F5F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C4">
        <w:rPr>
          <w:rFonts w:ascii="Times New Roman" w:hAnsi="Times New Roman" w:cs="Times New Roman"/>
          <w:b/>
          <w:sz w:val="24"/>
          <w:szCs w:val="24"/>
        </w:rPr>
        <w:t>报名回执表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570"/>
        <w:gridCol w:w="850"/>
        <w:gridCol w:w="1701"/>
        <w:gridCol w:w="709"/>
        <w:gridCol w:w="2268"/>
      </w:tblGrid>
      <w:tr w:rsidR="004F5FC4" w:rsidRPr="004F5FC4" w14:paraId="3E88DF0A" w14:textId="77777777" w:rsidTr="006E459F">
        <w:trPr>
          <w:trHeight w:val="716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EAF14C6" w14:textId="77777777" w:rsidR="004F5FC4" w:rsidRPr="004F5FC4" w:rsidRDefault="004F5FC4" w:rsidP="006E459F">
            <w:pPr>
              <w:spacing w:before="62" w:after="6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单位名称、税号</w:t>
            </w:r>
          </w:p>
          <w:p w14:paraId="5DBCD515" w14:textId="77777777" w:rsidR="004F5FC4" w:rsidRPr="004F5FC4" w:rsidRDefault="004F5FC4" w:rsidP="006E459F">
            <w:pPr>
              <w:spacing w:before="62" w:after="6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（发票抬头）</w:t>
            </w:r>
          </w:p>
        </w:tc>
        <w:tc>
          <w:tcPr>
            <w:tcW w:w="7098" w:type="dxa"/>
            <w:gridSpan w:val="5"/>
            <w:shd w:val="clear" w:color="auto" w:fill="auto"/>
            <w:vAlign w:val="center"/>
          </w:tcPr>
          <w:p w14:paraId="304768B6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4" w:rsidRPr="004F5FC4" w14:paraId="0DF66DA9" w14:textId="77777777" w:rsidTr="006E459F">
        <w:trPr>
          <w:trHeight w:val="455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3E16311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A25440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86E342" w14:textId="77777777" w:rsidR="004F5FC4" w:rsidRPr="004F5FC4" w:rsidRDefault="004F5FC4" w:rsidP="006E459F">
            <w:pPr>
              <w:spacing w:before="62" w:after="6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923CF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F84F5" w14:textId="77777777" w:rsidR="004F5FC4" w:rsidRPr="004F5FC4" w:rsidRDefault="004F5FC4" w:rsidP="006E459F">
            <w:pPr>
              <w:spacing w:before="62" w:after="6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4C6CCB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4" w:rsidRPr="004F5FC4" w14:paraId="5B097A17" w14:textId="77777777" w:rsidTr="006E459F">
        <w:trPr>
          <w:trHeight w:val="41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1D9A28F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电话号码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553E1F0D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3A28D0" w14:textId="77777777" w:rsidR="004F5FC4" w:rsidRPr="004F5FC4" w:rsidRDefault="004F5FC4" w:rsidP="006E459F">
            <w:pPr>
              <w:spacing w:before="62" w:after="62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科室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13C8D68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4" w:rsidRPr="004F5FC4" w14:paraId="180830CA" w14:textId="77777777" w:rsidTr="006E459F">
        <w:trPr>
          <w:trHeight w:val="53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59D9DBF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缴费方式</w:t>
            </w:r>
          </w:p>
        </w:tc>
        <w:tc>
          <w:tcPr>
            <w:tcW w:w="7098" w:type="dxa"/>
            <w:gridSpan w:val="5"/>
            <w:shd w:val="clear" w:color="auto" w:fill="auto"/>
            <w:vAlign w:val="center"/>
          </w:tcPr>
          <w:p w14:paraId="5AB9769C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F5FC4">
              <w:rPr>
                <w:rFonts w:ascii="Times New Roman" w:hAnsi="Times New Roman" w:cs="Times New Roman" w:hint="eastAsia"/>
                <w:sz w:val="24"/>
                <w:szCs w:val="24"/>
              </w:rPr>
              <w:t>转账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  □</w:t>
            </w:r>
            <w:r w:rsidRPr="004F5FC4">
              <w:rPr>
                <w:rFonts w:ascii="Times New Roman" w:hAnsi="Times New Roman" w:cs="Times New Roman" w:hint="eastAsia"/>
                <w:sz w:val="24"/>
                <w:szCs w:val="24"/>
              </w:rPr>
              <w:t>支付宝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 □</w:t>
            </w:r>
            <w:r w:rsidRPr="004F5FC4">
              <w:rPr>
                <w:rFonts w:ascii="Times New Roman" w:hAnsi="Times New Roman" w:cs="Times New Roman" w:hint="eastAsia"/>
                <w:sz w:val="24"/>
                <w:szCs w:val="24"/>
              </w:rPr>
              <w:t>刷卡（请选择在□打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4F5FC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4F5FC4" w:rsidRPr="004F5FC4" w14:paraId="1C5187F9" w14:textId="77777777" w:rsidTr="006E459F">
        <w:trPr>
          <w:trHeight w:val="61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D44815D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银行信息</w:t>
            </w:r>
          </w:p>
        </w:tc>
        <w:tc>
          <w:tcPr>
            <w:tcW w:w="7098" w:type="dxa"/>
            <w:gridSpan w:val="5"/>
            <w:shd w:val="clear" w:color="auto" w:fill="auto"/>
            <w:vAlign w:val="center"/>
          </w:tcPr>
          <w:p w14:paraId="1823874F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户名：南京思影科技有限公司</w:t>
            </w:r>
          </w:p>
          <w:p w14:paraId="260A8FDB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账号：</w:t>
            </w: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125909558210401</w:t>
            </w:r>
          </w:p>
          <w:p w14:paraId="7E3D9A33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开户银行：招商银行股份有限公司南京中山南路支行</w:t>
            </w:r>
          </w:p>
        </w:tc>
      </w:tr>
      <w:tr w:rsidR="004F5FC4" w:rsidRPr="004F5FC4" w14:paraId="747B613C" w14:textId="77777777" w:rsidTr="006E459F">
        <w:trPr>
          <w:trHeight w:val="50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EDA0F3B" w14:textId="77777777" w:rsidR="004F5FC4" w:rsidRPr="004F5FC4" w:rsidRDefault="004F5FC4" w:rsidP="006E459F">
            <w:pPr>
              <w:spacing w:before="62" w:after="62" w:line="360" w:lineRule="auto"/>
              <w:ind w:firstLineChars="199" w:firstLine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4F5FC4">
              <w:rPr>
                <w:rFonts w:ascii="Times New Roman" w:hAnsi="Times New Roman" w:cs="Times New Roman"/>
                <w:sz w:val="24"/>
                <w:szCs w:val="24"/>
              </w:rPr>
              <w:t>汇款备注</w:t>
            </w:r>
          </w:p>
        </w:tc>
        <w:tc>
          <w:tcPr>
            <w:tcW w:w="7098" w:type="dxa"/>
            <w:gridSpan w:val="5"/>
            <w:shd w:val="clear" w:color="auto" w:fill="auto"/>
            <w:vAlign w:val="center"/>
          </w:tcPr>
          <w:p w14:paraId="0E8737FB" w14:textId="30163514" w:rsidR="004F5FC4" w:rsidRPr="004F5FC4" w:rsidRDefault="00E1736A" w:rsidP="00E1736A">
            <w:pPr>
              <w:spacing w:before="62" w:after="62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6A">
              <w:rPr>
                <w:rFonts w:ascii="Times New Roman" w:hAnsi="Times New Roman" w:cs="Times New Roman" w:hint="eastAsia"/>
                <w:sz w:val="24"/>
                <w:szCs w:val="24"/>
              </w:rPr>
              <w:t>第九届磁共振脑影像结构班</w:t>
            </w:r>
            <w:r w:rsidR="004F5FC4" w:rsidRPr="004F5F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F5FC4" w:rsidRPr="004F5FC4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</w:tr>
    </w:tbl>
    <w:p w14:paraId="3C4E3ED2" w14:textId="77777777" w:rsidR="004F5FC4" w:rsidRDefault="004F5FC4" w:rsidP="004F5FC4">
      <w:pPr>
        <w:spacing w:before="62" w:after="62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注：请完整填写回执表后回传给我们，以便给你发送确认函，谢谢支持！</w:t>
      </w:r>
    </w:p>
    <w:p w14:paraId="71074E49" w14:textId="77777777" w:rsidR="00300C48" w:rsidRDefault="00231AC8" w:rsidP="00CA0A09">
      <w:pPr>
        <w:spacing w:before="9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、在线支持服务</w:t>
      </w:r>
    </w:p>
    <w:p w14:paraId="40533FC1" w14:textId="77777777" w:rsidR="00300C48" w:rsidRDefault="00231AC8" w:rsidP="00CA0A09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思影科技将为参加培训的学员提供免费的在线支持与合作，确保学员能够熟练掌握脑影像数据处理方法。</w:t>
      </w:r>
    </w:p>
    <w:p w14:paraId="54C1A50E" w14:textId="77777777" w:rsidR="00300C48" w:rsidRDefault="00231AC8" w:rsidP="00CA0A09">
      <w:pPr>
        <w:spacing w:before="9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宋体" w:hAnsi="宋体" w:hint="eastAsia"/>
          <w:b/>
          <w:sz w:val="24"/>
        </w:rPr>
        <w:t>、培训人员简介：</w:t>
      </w:r>
    </w:p>
    <w:p w14:paraId="23E5F10A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朱佳佳，博士，</w:t>
      </w:r>
      <w:r>
        <w:rPr>
          <w:rFonts w:ascii="宋体" w:hAnsi="宋体" w:hint="eastAsia"/>
          <w:sz w:val="24"/>
        </w:rPr>
        <w:t>安徽医科大学第一附属医院磁共振室，医师、助理研究员、校聘副教授。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年毕业于天津医科大学影像医学与核医学专业。主要研究方向为利用多</w:t>
      </w:r>
      <w:r>
        <w:rPr>
          <w:rFonts w:ascii="宋体" w:hAnsi="宋体" w:hint="eastAsia"/>
          <w:sz w:val="24"/>
        </w:rPr>
        <w:lastRenderedPageBreak/>
        <w:t>模态磁共振成像（</w:t>
      </w:r>
      <w:r>
        <w:rPr>
          <w:rFonts w:ascii="宋体" w:hAnsi="宋体"/>
          <w:sz w:val="24"/>
        </w:rPr>
        <w:t>MRI</w:t>
      </w:r>
      <w:r>
        <w:rPr>
          <w:rFonts w:ascii="宋体" w:hAnsi="宋体" w:hint="eastAsia"/>
          <w:sz w:val="24"/>
        </w:rPr>
        <w:t>）技术研究神经精神疾病的发病机制及早期诊断方法。自</w:t>
      </w:r>
      <w:r>
        <w:rPr>
          <w:rFonts w:ascii="宋体" w:hAnsi="宋体"/>
          <w:sz w:val="24"/>
        </w:rPr>
        <w:t>2014</w:t>
      </w:r>
      <w:r>
        <w:rPr>
          <w:rFonts w:ascii="宋体" w:hAnsi="宋体" w:hint="eastAsia"/>
          <w:sz w:val="24"/>
        </w:rPr>
        <w:t>年至今，以第一作者及通讯作者在</w:t>
      </w:r>
      <w:r>
        <w:rPr>
          <w:rFonts w:ascii="宋体" w:hAnsi="宋体"/>
          <w:sz w:val="24"/>
        </w:rPr>
        <w:t>Schizophrenia Bulletin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British Journal of Psychiatry</w:t>
      </w:r>
      <w:r>
        <w:rPr>
          <w:rFonts w:ascii="宋体" w:hAnsi="宋体" w:hint="eastAsia"/>
          <w:sz w:val="24"/>
        </w:rPr>
        <w:t>等期刊发表</w:t>
      </w:r>
      <w:r>
        <w:rPr>
          <w:rFonts w:ascii="宋体" w:hAnsi="宋体"/>
          <w:sz w:val="24"/>
        </w:rPr>
        <w:t>SCI</w:t>
      </w:r>
      <w:r>
        <w:rPr>
          <w:rFonts w:ascii="宋体" w:hAnsi="宋体" w:hint="eastAsia"/>
          <w:sz w:val="24"/>
        </w:rPr>
        <w:t>论文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篇。累计影响因子</w:t>
      </w:r>
      <w:r>
        <w:rPr>
          <w:rFonts w:ascii="宋体" w:hAnsi="宋体"/>
          <w:sz w:val="24"/>
        </w:rPr>
        <w:t>74</w:t>
      </w:r>
      <w:r>
        <w:rPr>
          <w:rFonts w:ascii="宋体" w:hAnsi="宋体" w:hint="eastAsia"/>
          <w:sz w:val="24"/>
        </w:rPr>
        <w:t>。主持国家自然科学基金青年项目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项。担任</w:t>
      </w:r>
      <w:proofErr w:type="spellStart"/>
      <w:r>
        <w:rPr>
          <w:rFonts w:ascii="宋体" w:hAnsi="宋体"/>
          <w:sz w:val="24"/>
        </w:rPr>
        <w:t>Neuroimge</w:t>
      </w:r>
      <w:proofErr w:type="spellEnd"/>
      <w:r>
        <w:rPr>
          <w:rFonts w:ascii="宋体" w:hAnsi="宋体"/>
          <w:sz w:val="24"/>
        </w:rPr>
        <w:t>-Clinical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Psychiatry Research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Brain Imaging and Behavior</w:t>
      </w:r>
      <w:r>
        <w:rPr>
          <w:rFonts w:ascii="宋体" w:hAnsi="宋体" w:hint="eastAsia"/>
          <w:sz w:val="24"/>
        </w:rPr>
        <w:t>等杂志审稿人。</w:t>
      </w:r>
    </w:p>
    <w:p w14:paraId="475CD623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龙治良，博士，</w:t>
      </w:r>
      <w:r>
        <w:rPr>
          <w:rFonts w:ascii="宋体" w:hAnsi="宋体" w:hint="eastAsia"/>
          <w:sz w:val="24"/>
        </w:rPr>
        <w:t>西南大学，讲师。具有应用数学（本科，硕士）和生物医学工程（博士）交叉学科背景。研究方向为基于多模态脑网络水平的脑疾病病理机制研究。在英国牛津大学做访问学者一年。目前参与多项国家自然科学基金项目，发表学术论文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宋体" w:hAnsi="宋体" w:hint="eastAsia"/>
          <w:sz w:val="24"/>
        </w:rPr>
        <w:t>余篇，第一作者论文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宋体" w:hAnsi="宋体" w:hint="eastAsia"/>
          <w:sz w:val="24"/>
        </w:rPr>
        <w:t>篇，包括</w:t>
      </w:r>
      <w:r>
        <w:rPr>
          <w:rFonts w:ascii="Times New Roman" w:eastAsia="Times New Roman" w:hAnsi="Times New Roman" w:cs="Times New Roman"/>
          <w:sz w:val="24"/>
        </w:rPr>
        <w:t>Movement Disorders</w:t>
      </w:r>
      <w:r>
        <w:rPr>
          <w:rFonts w:ascii="宋体" w:hAnsi="宋体" w:hint="eastAsia"/>
          <w:sz w:val="24"/>
        </w:rPr>
        <w:t>等。论文被引</w:t>
      </w:r>
      <w:r>
        <w:rPr>
          <w:rFonts w:ascii="Times New Roman" w:eastAsiaTheme="minorEastAsia" w:hAnsi="Times New Roman" w:cs="Times New Roman" w:hint="eastAsia"/>
          <w:sz w:val="24"/>
        </w:rPr>
        <w:t>725</w:t>
      </w:r>
      <w:r>
        <w:rPr>
          <w:rFonts w:ascii="宋体" w:hAnsi="宋体" w:hint="eastAsia"/>
          <w:sz w:val="24"/>
        </w:rPr>
        <w:t>次（</w:t>
      </w:r>
      <w:r>
        <w:rPr>
          <w:rFonts w:ascii="Times New Roman" w:eastAsia="Times New Roman" w:hAnsi="Times New Roman" w:cs="Times New Roman"/>
          <w:sz w:val="24"/>
        </w:rPr>
        <w:t>google scholar</w:t>
      </w:r>
      <w:r>
        <w:rPr>
          <w:rFonts w:ascii="宋体" w:hAnsi="宋体" w:hint="eastAsia"/>
          <w:sz w:val="24"/>
        </w:rPr>
        <w:t>）。担任期刊Frontiers in Psychiatry 审稿人。擅长脑形态学分析、功能连接分析和脑网络分析。</w:t>
      </w:r>
    </w:p>
    <w:p w14:paraId="4F8FDDD2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杨田雨：硕士，</w:t>
      </w:r>
      <w:r>
        <w:rPr>
          <w:rFonts w:ascii="宋体" w:hAnsi="宋体"/>
          <w:sz w:val="24"/>
        </w:rPr>
        <w:t>拥有数学与计算机学科背景，擅长脑成像领域方法学，思影科技技术总监。</w:t>
      </w:r>
    </w:p>
    <w:p w14:paraId="3549333A" w14:textId="77777777" w:rsidR="006160F3" w:rsidRPr="006160F3" w:rsidRDefault="006160F3" w:rsidP="006160F3">
      <w:pPr>
        <w:spacing w:before="62" w:after="62" w:line="360" w:lineRule="auto"/>
        <w:ind w:firstLine="482"/>
        <w:rPr>
          <w:rFonts w:ascii="宋体" w:hAnsi="宋体"/>
          <w:sz w:val="24"/>
        </w:rPr>
      </w:pPr>
      <w:r w:rsidRPr="006160F3">
        <w:rPr>
          <w:rFonts w:ascii="宋体" w:hAnsi="宋体"/>
          <w:b/>
          <w:bCs/>
          <w:sz w:val="24"/>
        </w:rPr>
        <w:t>吴国伟，硕士，</w:t>
      </w:r>
      <w:r w:rsidRPr="006160F3">
        <w:rPr>
          <w:rFonts w:ascii="宋体" w:hAnsi="宋体"/>
          <w:sz w:val="24"/>
        </w:rPr>
        <w:t>思影科技高级工程师。</w:t>
      </w:r>
    </w:p>
    <w:p w14:paraId="72CC5466" w14:textId="77777777" w:rsidR="006160F3" w:rsidRDefault="006160F3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</w:p>
    <w:p w14:paraId="5D3DAAB6" w14:textId="75C51500" w:rsidR="00300C48" w:rsidRDefault="00B20677" w:rsidP="00CA0A09">
      <w:pPr>
        <w:spacing w:before="62" w:after="62" w:line="360" w:lineRule="auto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B7A45" wp14:editId="38E25462">
            <wp:simplePos x="0" y="0"/>
            <wp:positionH relativeFrom="column">
              <wp:posOffset>2231390</wp:posOffset>
            </wp:positionH>
            <wp:positionV relativeFrom="paragraph">
              <wp:posOffset>70485</wp:posOffset>
            </wp:positionV>
            <wp:extent cx="1448435" cy="14484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CAF7C3" w14:textId="2B083AD0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028FC00C" w14:textId="77777777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5FC7356B" w14:textId="77777777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78593864" w14:textId="77777777" w:rsidR="00300C48" w:rsidRDefault="00300C48" w:rsidP="00CA0A09">
      <w:pPr>
        <w:spacing w:beforeLines="20" w:before="62" w:afterLines="20" w:after="62" w:line="360" w:lineRule="auto"/>
        <w:rPr>
          <w:rFonts w:ascii="Times New Roman" w:hAnsi="Times New Roman" w:cs="Times New Roman"/>
          <w:sz w:val="24"/>
          <w:szCs w:val="24"/>
        </w:rPr>
      </w:pPr>
    </w:p>
    <w:p w14:paraId="11D5421A" w14:textId="77777777" w:rsidR="00300C48" w:rsidRDefault="00231AC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微信扫码关注思影科技，获取最新脑影像资讯及培训</w:t>
      </w:r>
    </w:p>
    <w:p w14:paraId="178D726D" w14:textId="77777777" w:rsidR="00300C48" w:rsidRDefault="00300C48" w:rsidP="00CA0A09">
      <w:pPr>
        <w:spacing w:line="360" w:lineRule="auto"/>
      </w:pPr>
    </w:p>
    <w:sectPr w:rsidR="00300C48">
      <w:head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0CB3" w14:textId="77777777" w:rsidR="00E66B1A" w:rsidRDefault="00E66B1A">
      <w:r>
        <w:separator/>
      </w:r>
    </w:p>
  </w:endnote>
  <w:endnote w:type="continuationSeparator" w:id="0">
    <w:p w14:paraId="63566D22" w14:textId="77777777" w:rsidR="00E66B1A" w:rsidRDefault="00E6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9D83" w14:textId="77777777" w:rsidR="00E66B1A" w:rsidRDefault="00E66B1A">
      <w:r>
        <w:separator/>
      </w:r>
    </w:p>
  </w:footnote>
  <w:footnote w:type="continuationSeparator" w:id="0">
    <w:p w14:paraId="13168C21" w14:textId="77777777" w:rsidR="00E66B1A" w:rsidRDefault="00E6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1AB5" w14:textId="77777777" w:rsidR="00300C48" w:rsidRDefault="00231AC8">
    <w:pPr>
      <w:pStyle w:val="a7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6B6477" wp14:editId="63FA0BD6">
          <wp:extent cx="344805" cy="277495"/>
          <wp:effectExtent l="0" t="0" r="0" b="825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36" cy="2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hideSpellingErrors/>
  <w:hideGrammaticalErrors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54"/>
    <w:rsid w:val="00007879"/>
    <w:rsid w:val="00007F04"/>
    <w:rsid w:val="00042A17"/>
    <w:rsid w:val="0005141B"/>
    <w:rsid w:val="00084450"/>
    <w:rsid w:val="000975AA"/>
    <w:rsid w:val="000C341B"/>
    <w:rsid w:val="000D394F"/>
    <w:rsid w:val="000E6BDA"/>
    <w:rsid w:val="001002B2"/>
    <w:rsid w:val="001422C1"/>
    <w:rsid w:val="00162E0F"/>
    <w:rsid w:val="00170F6F"/>
    <w:rsid w:val="0017405C"/>
    <w:rsid w:val="001824C4"/>
    <w:rsid w:val="00182C24"/>
    <w:rsid w:val="001902CF"/>
    <w:rsid w:val="00195814"/>
    <w:rsid w:val="00195D50"/>
    <w:rsid w:val="00231AC8"/>
    <w:rsid w:val="00233E7D"/>
    <w:rsid w:val="00237EA1"/>
    <w:rsid w:val="002514E7"/>
    <w:rsid w:val="00271CEF"/>
    <w:rsid w:val="00292852"/>
    <w:rsid w:val="00292B40"/>
    <w:rsid w:val="00292BB1"/>
    <w:rsid w:val="00294F97"/>
    <w:rsid w:val="002A1483"/>
    <w:rsid w:val="002A3FEE"/>
    <w:rsid w:val="002C29DD"/>
    <w:rsid w:val="002D54D7"/>
    <w:rsid w:val="00300C48"/>
    <w:rsid w:val="00306563"/>
    <w:rsid w:val="00322785"/>
    <w:rsid w:val="003466DF"/>
    <w:rsid w:val="00356567"/>
    <w:rsid w:val="00370CE8"/>
    <w:rsid w:val="00384B56"/>
    <w:rsid w:val="003870ED"/>
    <w:rsid w:val="00392A7E"/>
    <w:rsid w:val="00397112"/>
    <w:rsid w:val="003978A8"/>
    <w:rsid w:val="003D3772"/>
    <w:rsid w:val="003F049D"/>
    <w:rsid w:val="003F6B5E"/>
    <w:rsid w:val="00410EC7"/>
    <w:rsid w:val="0041793C"/>
    <w:rsid w:val="00427238"/>
    <w:rsid w:val="00440A7F"/>
    <w:rsid w:val="004433A2"/>
    <w:rsid w:val="00464AA0"/>
    <w:rsid w:val="00474927"/>
    <w:rsid w:val="0048351E"/>
    <w:rsid w:val="004C2541"/>
    <w:rsid w:val="004C7557"/>
    <w:rsid w:val="004F5FC4"/>
    <w:rsid w:val="00504454"/>
    <w:rsid w:val="00506604"/>
    <w:rsid w:val="00546B38"/>
    <w:rsid w:val="0057218E"/>
    <w:rsid w:val="00575C16"/>
    <w:rsid w:val="0057672E"/>
    <w:rsid w:val="00583A06"/>
    <w:rsid w:val="00590132"/>
    <w:rsid w:val="005A3D30"/>
    <w:rsid w:val="005C0AF2"/>
    <w:rsid w:val="005C3926"/>
    <w:rsid w:val="005D3952"/>
    <w:rsid w:val="005F1302"/>
    <w:rsid w:val="00610D84"/>
    <w:rsid w:val="006160F3"/>
    <w:rsid w:val="006200EE"/>
    <w:rsid w:val="006202D8"/>
    <w:rsid w:val="00622854"/>
    <w:rsid w:val="00623A79"/>
    <w:rsid w:val="00650FD2"/>
    <w:rsid w:val="00671A3E"/>
    <w:rsid w:val="006A08AD"/>
    <w:rsid w:val="006E459F"/>
    <w:rsid w:val="006F3E9C"/>
    <w:rsid w:val="007413EF"/>
    <w:rsid w:val="00753181"/>
    <w:rsid w:val="00756A54"/>
    <w:rsid w:val="007819BC"/>
    <w:rsid w:val="00783102"/>
    <w:rsid w:val="0079523A"/>
    <w:rsid w:val="007A0395"/>
    <w:rsid w:val="007D1230"/>
    <w:rsid w:val="00855923"/>
    <w:rsid w:val="00861279"/>
    <w:rsid w:val="00875188"/>
    <w:rsid w:val="00877E3F"/>
    <w:rsid w:val="008B234E"/>
    <w:rsid w:val="008B3570"/>
    <w:rsid w:val="008C75FA"/>
    <w:rsid w:val="008D44AC"/>
    <w:rsid w:val="008E14F3"/>
    <w:rsid w:val="008E4291"/>
    <w:rsid w:val="008E5394"/>
    <w:rsid w:val="008F6E00"/>
    <w:rsid w:val="009428A9"/>
    <w:rsid w:val="00951309"/>
    <w:rsid w:val="009536E3"/>
    <w:rsid w:val="00964553"/>
    <w:rsid w:val="00991624"/>
    <w:rsid w:val="009B0BA7"/>
    <w:rsid w:val="009B41F8"/>
    <w:rsid w:val="009C037D"/>
    <w:rsid w:val="009D031A"/>
    <w:rsid w:val="009D2BFA"/>
    <w:rsid w:val="009E3E8D"/>
    <w:rsid w:val="00A07729"/>
    <w:rsid w:val="00A201FC"/>
    <w:rsid w:val="00A44C85"/>
    <w:rsid w:val="00A61765"/>
    <w:rsid w:val="00A66C9E"/>
    <w:rsid w:val="00A67225"/>
    <w:rsid w:val="00A736B9"/>
    <w:rsid w:val="00A946C0"/>
    <w:rsid w:val="00A955A6"/>
    <w:rsid w:val="00AE31BF"/>
    <w:rsid w:val="00B20677"/>
    <w:rsid w:val="00B4454D"/>
    <w:rsid w:val="00B449DA"/>
    <w:rsid w:val="00B57639"/>
    <w:rsid w:val="00B6231E"/>
    <w:rsid w:val="00B62D11"/>
    <w:rsid w:val="00B64C4C"/>
    <w:rsid w:val="00B92DD7"/>
    <w:rsid w:val="00BD7745"/>
    <w:rsid w:val="00BD77A7"/>
    <w:rsid w:val="00BF45F9"/>
    <w:rsid w:val="00C21856"/>
    <w:rsid w:val="00C370A0"/>
    <w:rsid w:val="00C52F5D"/>
    <w:rsid w:val="00C54E98"/>
    <w:rsid w:val="00C72E90"/>
    <w:rsid w:val="00C9783B"/>
    <w:rsid w:val="00CA0A09"/>
    <w:rsid w:val="00CA162A"/>
    <w:rsid w:val="00CA55BC"/>
    <w:rsid w:val="00CC11C1"/>
    <w:rsid w:val="00CC159A"/>
    <w:rsid w:val="00CC726E"/>
    <w:rsid w:val="00CD0FD9"/>
    <w:rsid w:val="00CD5F31"/>
    <w:rsid w:val="00CE0A3F"/>
    <w:rsid w:val="00CE1EF4"/>
    <w:rsid w:val="00CF661D"/>
    <w:rsid w:val="00D00F07"/>
    <w:rsid w:val="00D100C8"/>
    <w:rsid w:val="00D1028F"/>
    <w:rsid w:val="00D121F2"/>
    <w:rsid w:val="00D1749B"/>
    <w:rsid w:val="00D34736"/>
    <w:rsid w:val="00D45F97"/>
    <w:rsid w:val="00D61DF3"/>
    <w:rsid w:val="00D95FE0"/>
    <w:rsid w:val="00DA3AC0"/>
    <w:rsid w:val="00DB53F1"/>
    <w:rsid w:val="00DC4417"/>
    <w:rsid w:val="00DD7FDD"/>
    <w:rsid w:val="00DE5DE3"/>
    <w:rsid w:val="00E02A3B"/>
    <w:rsid w:val="00E1736A"/>
    <w:rsid w:val="00E30D2C"/>
    <w:rsid w:val="00E369FF"/>
    <w:rsid w:val="00E42C49"/>
    <w:rsid w:val="00E507DD"/>
    <w:rsid w:val="00E570B4"/>
    <w:rsid w:val="00E66B1A"/>
    <w:rsid w:val="00E76C0B"/>
    <w:rsid w:val="00E97987"/>
    <w:rsid w:val="00EA0B11"/>
    <w:rsid w:val="00EB3265"/>
    <w:rsid w:val="00ED4D75"/>
    <w:rsid w:val="00ED75D3"/>
    <w:rsid w:val="00EE3829"/>
    <w:rsid w:val="00EE59E8"/>
    <w:rsid w:val="00F243D7"/>
    <w:rsid w:val="00F35454"/>
    <w:rsid w:val="00F72EFA"/>
    <w:rsid w:val="00F8493A"/>
    <w:rsid w:val="00F9370A"/>
    <w:rsid w:val="00FA4A74"/>
    <w:rsid w:val="170D18D3"/>
    <w:rsid w:val="1E286E55"/>
    <w:rsid w:val="2AB4492E"/>
    <w:rsid w:val="2B263988"/>
    <w:rsid w:val="604A5F4F"/>
    <w:rsid w:val="695C34BD"/>
    <w:rsid w:val="711B4984"/>
    <w:rsid w:val="74B77E84"/>
    <w:rsid w:val="782C2A89"/>
    <w:rsid w:val="79017498"/>
    <w:rsid w:val="7E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01A536"/>
  <w15:docId w15:val="{45D6F5F5-D8C7-1C45-9A90-DC7DA346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425</Words>
  <Characters>2425</Characters>
  <Application>Microsoft Office Word</Application>
  <DocSecurity>0</DocSecurity>
  <Lines>20</Lines>
  <Paragraphs>5</Paragraphs>
  <ScaleCrop>false</ScaleCrop>
  <Company>Sky123.Org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siying</dc:creator>
  <cp:keywords/>
  <dc:description/>
  <cp:lastModifiedBy>Office</cp:lastModifiedBy>
  <cp:revision>2</cp:revision>
  <dcterms:created xsi:type="dcterms:W3CDTF">2019-05-20T04:29:00Z</dcterms:created>
  <dcterms:modified xsi:type="dcterms:W3CDTF">2019-11-17T10:42:00Z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